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517855.xml.htm"/>
      <w:bookmarkStart w:id="1" w:name="kswkform4_17805178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HOLCOM KAREN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ACUITY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1170 PEACHTREE STREET, NE, SUITE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ACUITY INC. (DE)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AYI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839"/>
        <w:gridCol w:w="449"/>
        <w:gridCol w:w="838"/>
        <w:gridCol w:w="1229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2,076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303.14</w:t>
            </w:r>
            <w:r>
              <w:rPr/>
              <w:t xml:space="preserve"> </w:t>
            </w:r>
          </w:p>
        </w:tc>
        <w:tc>
          <w:tcPr>
            <w:tcW w:w="12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19,447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302.3979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in this Form 4 occurred automatically pursuant to a Rule 10b5-1 trading plan adopted by the Reporting Person on October 29,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Chanda Kirchner, Attorney-in-Fact for Karen J. Holcom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02261" TargetMode="External"/><Relationship Id="rId5" Type="http://schemas.openxmlformats.org/officeDocument/2006/relationships/hyperlink" Target="http://www.sec.gov/cgi-bin/browse-edgar?action=getcompany&amp;CIK=00011442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605</Words>
  <Characters>3267</Characters>
  <CharactersWithSpaces>3807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