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0001790061</w:t>
            </w: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835"/>
        </w:trPr>
        <w:tc>
          <w:tcPr>
            <w:tcW w:w="66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00" w:type="dxa"/>
            <w:vAlign w:val="bottom"/>
          </w:tcPr>
          <w:p>
            <w:pPr>
              <w:spacing w:after="0"/>
              <w:rPr>
                <w:sz w:val="24"/>
                <w:szCs w:val="24"/>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ACUITY INC. (DE)</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00" w:type="dxa"/>
            <w:vAlign w:val="bottom"/>
          </w:tcPr>
          <w:p>
            <w:pPr>
              <w:spacing w:after="0"/>
              <w:rPr>
                <w:sz w:val="24"/>
                <w:szCs w:val="24"/>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001-16583</w:t>
            </w:r>
          </w:p>
        </w:tc>
      </w:tr>
      <w:tr>
        <w:trPr>
          <w:trHeight w:val="258"/>
        </w:trPr>
        <w:tc>
          <w:tcPr>
            <w:tcW w:w="30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w w:val="96"/>
              </w:rPr>
              <w:t>1170 PEACHTREE STREET NE</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4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SUITE 1200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00" w:type="dxa"/>
            <w:vAlign w:val="bottom"/>
          </w:tcPr>
          <w:p>
            <w:pPr>
              <w:spacing w:after="0"/>
              <w:rPr>
                <w:sz w:val="21"/>
                <w:szCs w:val="21"/>
                <w:color w:val="auto"/>
              </w:rPr>
            </w:pPr>
          </w:p>
        </w:tc>
        <w:tc>
          <w:tcPr>
            <w:tcW w:w="374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ATLANTA</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4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GEORGIA</w:t>
            </w:r>
          </w:p>
        </w:tc>
      </w:tr>
      <w:tr>
        <w:trPr>
          <w:trHeight w:val="282"/>
        </w:trPr>
        <w:tc>
          <w:tcPr>
            <w:tcW w:w="30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30309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404-853-1400</w:t>
            </w:r>
          </w:p>
        </w:tc>
      </w:tr>
      <w:tr>
        <w:trPr>
          <w:trHeight w:val="297"/>
        </w:trPr>
        <w:tc>
          <w:tcPr>
            <w:tcW w:w="6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GOLDMAN BARRY 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Street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1200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438780.00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29935547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07/02/2026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60" w:type="dxa"/>
            <w:vAlign w:val="bottom"/>
          </w:tcPr>
          <w:p>
            <w:pPr>
              <w:ind w:left="28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060" w:type="dxa"/>
            <w:vAlign w:val="bottom"/>
          </w:tcPr>
          <w:p>
            <w:pPr>
              <w:spacing w:after="0"/>
              <w:rPr>
                <w:sz w:val="24"/>
                <w:szCs w:val="24"/>
                <w:color w:val="auto"/>
              </w:rPr>
            </w:pPr>
          </w:p>
        </w:tc>
        <w:tc>
          <w:tcPr>
            <w:tcW w:w="15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06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Vesting of</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ACUITY INC.</w:t>
            </w:r>
          </w:p>
        </w:tc>
        <w:tc>
          <w:tcPr>
            <w:tcW w:w="2720" w:type="dxa"/>
            <w:vAlign w:val="bottom"/>
          </w:tcPr>
          <w:p>
            <w:pPr>
              <w:spacing w:after="0"/>
              <w:rPr>
                <w:sz w:val="23"/>
                <w:szCs w:val="23"/>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c>
          <w:tcPr>
            <w:tcW w:w="0" w:type="dxa"/>
            <w:vAlign w:val="bottom"/>
          </w:tcPr>
          <w:p>
            <w:pPr>
              <w:spacing w:after="0"/>
              <w:rPr>
                <w:sz w:val="1"/>
                <w:szCs w:val="1"/>
                <w:color w:val="auto"/>
              </w:rPr>
            </w:pPr>
          </w:p>
        </w:tc>
      </w:tr>
      <w:tr>
        <w:trPr>
          <w:trHeight w:val="122"/>
        </w:trPr>
        <w:tc>
          <w:tcPr>
            <w:tcW w:w="4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Common Stock 10/24/2025 restricted stock</w:t>
            </w:r>
          </w:p>
        </w:tc>
        <w:tc>
          <w:tcPr>
            <w:tcW w:w="1560" w:type="dxa"/>
            <w:vAlign w:val="bottom"/>
            <w:vMerge w:val="continue"/>
          </w:tcPr>
          <w:p>
            <w:pPr>
              <w:spacing w:after="0"/>
              <w:rPr>
                <w:sz w:val="10"/>
                <w:szCs w:val="10"/>
                <w:color w:val="auto"/>
              </w:rPr>
            </w:pPr>
          </w:p>
        </w:tc>
        <w:tc>
          <w:tcPr>
            <w:tcW w:w="2720" w:type="dxa"/>
            <w:vAlign w:val="bottom"/>
            <w:vMerge w:val="restart"/>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1200</w:t>
            </w:r>
          </w:p>
        </w:tc>
        <w:tc>
          <w:tcPr>
            <w:tcW w:w="27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10/24/2025 issuer equity</w:t>
            </w:r>
          </w:p>
        </w:tc>
        <w:tc>
          <w:tcPr>
            <w:tcW w:w="0" w:type="dxa"/>
            <w:vAlign w:val="bottom"/>
          </w:tcPr>
          <w:p>
            <w:pPr>
              <w:spacing w:after="0"/>
              <w:rPr>
                <w:sz w:val="1"/>
                <w:szCs w:val="1"/>
                <w:color w:val="auto"/>
              </w:rPr>
            </w:pPr>
          </w:p>
        </w:tc>
      </w:tr>
      <w:tr>
        <w:trPr>
          <w:trHeight w:val="122"/>
        </w:trPr>
        <w:tc>
          <w:tcPr>
            <w:tcW w:w="4060" w:type="dxa"/>
            <w:vAlign w:val="bottom"/>
            <w:vMerge w:val="continue"/>
          </w:tcPr>
          <w:p>
            <w:pPr>
              <w:spacing w:after="0"/>
              <w:rPr>
                <w:sz w:val="10"/>
                <w:szCs w:val="10"/>
                <w:color w:val="auto"/>
              </w:rPr>
            </w:pP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(DE)</w:t>
            </w:r>
          </w:p>
        </w:tc>
        <w:tc>
          <w:tcPr>
            <w:tcW w:w="2720" w:type="dxa"/>
            <w:vAlign w:val="bottom"/>
            <w:vMerge w:val="continue"/>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4060" w:type="dxa"/>
            <w:vAlign w:val="bottom"/>
            <w:vMerge w:val="restart"/>
          </w:tcPr>
          <w:p>
            <w:pPr>
              <w:ind w:left="2520"/>
              <w:spacing w:after="0"/>
              <w:rPr>
                <w:sz w:val="20"/>
                <w:szCs w:val="20"/>
                <w:color w:val="auto"/>
              </w:rPr>
            </w:pPr>
            <w:r>
              <w:rPr>
                <w:rFonts w:ascii="Times New Roman" w:cs="Times New Roman" w:eastAsia="Times New Roman" w:hAnsi="Times New Roman"/>
                <w:sz w:val="22"/>
                <w:szCs w:val="22"/>
                <w:color w:val="auto"/>
              </w:rPr>
              <w:t>unit awards</w:t>
            </w:r>
          </w:p>
        </w:tc>
        <w:tc>
          <w:tcPr>
            <w:tcW w:w="1560" w:type="dxa"/>
            <w:vAlign w:val="bottom"/>
            <w:vMerge w:val="continue"/>
          </w:tcPr>
          <w:p>
            <w:pPr>
              <w:spacing w:after="0"/>
              <w:rPr>
                <w:sz w:val="13"/>
                <w:szCs w:val="13"/>
                <w:color w:val="auto"/>
              </w:rPr>
            </w:pPr>
          </w:p>
        </w:tc>
        <w:tc>
          <w:tcPr>
            <w:tcW w:w="2720" w:type="dxa"/>
            <w:vAlign w:val="bottom"/>
          </w:tcPr>
          <w:p>
            <w:pPr>
              <w:spacing w:after="0"/>
              <w:rPr>
                <w:sz w:val="13"/>
                <w:szCs w:val="13"/>
                <w:color w:val="auto"/>
              </w:rPr>
            </w:pPr>
          </w:p>
        </w:tc>
        <w:tc>
          <w:tcPr>
            <w:tcW w:w="278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c>
          <w:tcPr>
            <w:tcW w:w="0" w:type="dxa"/>
            <w:vAlign w:val="bottom"/>
          </w:tcPr>
          <w:p>
            <w:pPr>
              <w:spacing w:after="0"/>
              <w:rPr>
                <w:sz w:val="1"/>
                <w:szCs w:val="1"/>
                <w:color w:val="auto"/>
              </w:rPr>
            </w:pPr>
          </w:p>
        </w:tc>
      </w:tr>
      <w:tr>
        <w:trPr>
          <w:trHeight w:val="121"/>
        </w:trPr>
        <w:tc>
          <w:tcPr>
            <w:tcW w:w="406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60" w:type="dxa"/>
            <w:vAlign w:val="bottom"/>
          </w:tcPr>
          <w:p>
            <w:pPr>
              <w:spacing w:after="0"/>
              <w:rPr>
                <w:sz w:val="24"/>
                <w:szCs w:val="24"/>
                <w:color w:val="auto"/>
              </w:rPr>
            </w:pPr>
          </w:p>
        </w:tc>
      </w:tr>
      <w:tr>
        <w:trPr>
          <w:trHeight w:val="297"/>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07/02/2026</w:t>
            </w:r>
          </w:p>
        </w:tc>
      </w:tr>
      <w:tr>
        <w:trPr>
          <w:trHeight w:val="297"/>
        </w:trPr>
        <w:tc>
          <w:tcPr>
            <w:tcW w:w="33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Barry Goldman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2026-07-02T15:24:09Z</dcterms:created>
  <dcterms:modified xsi:type="dcterms:W3CDTF">2026-07-02T15:24:09Z</dcterms:modified>
</cp:coreProperties>
</file>